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F5" w:rsidRPr="00875900" w:rsidRDefault="005210F5" w:rsidP="005210F5">
      <w:pPr>
        <w:pStyle w:val="Heading1"/>
      </w:pPr>
      <w:r>
        <w:t xml:space="preserve">Week 8 - </w:t>
      </w:r>
      <w:r w:rsidRPr="00875900">
        <w:t>Day 16 - Review</w:t>
      </w:r>
    </w:p>
    <w:p w:rsidR="005210F5" w:rsidRPr="00875900" w:rsidRDefault="005210F5" w:rsidP="005210F5">
      <w:pPr>
        <w:rPr>
          <w:rFonts w:ascii="Calibri" w:hAnsi="Calibri"/>
        </w:rPr>
      </w:pPr>
    </w:p>
    <w:p w:rsidR="005210F5" w:rsidRPr="00875900" w:rsidRDefault="005210F5" w:rsidP="005210F5">
      <w:pPr>
        <w:rPr>
          <w:rFonts w:ascii="Calibri" w:hAnsi="Calibri"/>
        </w:rPr>
      </w:pPr>
      <w:r w:rsidRPr="00875900">
        <w:rPr>
          <w:rFonts w:ascii="Calibri" w:hAnsi="Calibri"/>
        </w:rPr>
        <w:t>Briefly review all 10 visual metaphors and discuss what they’ve learned about how they tie directly into life.</w:t>
      </w:r>
    </w:p>
    <w:p w:rsidR="00A825AA" w:rsidRPr="005210F5" w:rsidRDefault="005210F5" w:rsidP="005210F5">
      <w:pPr>
        <w:rPr>
          <w:rFonts w:hint="eastAsia"/>
        </w:rPr>
      </w:pPr>
      <w:r w:rsidRPr="005F51FB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Elementary Conclusion Activity (This can also be homework</w:t>
      </w:r>
      <w:bookmarkStart w:id="0" w:name="_GoBack"/>
      <w:bookmarkEnd w:id="0"/>
    </w:p>
    <w:sectPr w:rsidR="00A825AA" w:rsidRPr="005210F5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5210F5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5210F5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5210F5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5210F5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5210F5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1046C"/>
    <w:rsid w:val="004E130C"/>
    <w:rsid w:val="004F6476"/>
    <w:rsid w:val="005210F5"/>
    <w:rsid w:val="005C30F3"/>
    <w:rsid w:val="006D1975"/>
    <w:rsid w:val="007A2A1C"/>
    <w:rsid w:val="00833510"/>
    <w:rsid w:val="008E14DA"/>
    <w:rsid w:val="0090284F"/>
    <w:rsid w:val="00913699"/>
    <w:rsid w:val="00A825AA"/>
    <w:rsid w:val="00B20586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F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F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2017-09-26T17:47:00Z</dcterms:created>
  <dcterms:modified xsi:type="dcterms:W3CDTF">2017-09-26T17:47:00Z</dcterms:modified>
</cp:coreProperties>
</file>